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p w:rsidRPr="004232F8" w:rsidR="004232F8" w:rsidP="004232F8" w:rsidRDefault="004232F8" w14:paraId="0B262735" w14:textId="0276CDF5">
      <w:pPr>
        <w:spacing w:after="48" w:afterLines="20"/>
        <w:ind w:left="1134"/>
        <w:jc w:val="center"/>
        <w:rPr>
          <w:rFonts w:cstheme="minorHAnsi"/>
          <w:b/>
          <w:sz w:val="28"/>
          <w:szCs w:val="28"/>
        </w:rPr>
      </w:pPr>
      <w:r w:rsidRPr="004232F8">
        <w:rPr>
          <w:rFonts w:cstheme="minorHAnsi"/>
          <w:b/>
          <w:sz w:val="28"/>
          <w:szCs w:val="28"/>
        </w:rPr>
        <w:t>SAMPLE ACCOUNTING MEMO</w:t>
      </w:r>
    </w:p>
    <w:p w:rsidRPr="004232F8" w:rsidR="004232F8" w:rsidP="004232F8" w:rsidRDefault="004232F8" w14:paraId="06A06C08" w14:textId="77777777">
      <w:pPr>
        <w:spacing w:after="48" w:afterLines="20"/>
        <w:ind w:left="1134"/>
        <w:rPr>
          <w:rFonts w:cstheme="minorHAnsi"/>
          <w:b/>
        </w:rPr>
      </w:pPr>
    </w:p>
    <w:p w:rsidRPr="004232F8" w:rsidR="004232F8" w:rsidP="004232F8" w:rsidRDefault="004232F8" w14:paraId="70F833B5" w14:textId="51BACEE8">
      <w:pPr>
        <w:spacing w:after="48" w:afterLines="20"/>
        <w:ind w:left="1134"/>
        <w:rPr>
          <w:rFonts w:cstheme="minorHAnsi"/>
          <w:b/>
        </w:rPr>
      </w:pPr>
      <w:r w:rsidRPr="004232F8">
        <w:rPr>
          <w:rFonts w:cstheme="minorHAnsi"/>
          <w:b/>
        </w:rPr>
        <w:t xml:space="preserve">Date: </w:t>
      </w:r>
      <w:r w:rsidRPr="004232F8">
        <w:rPr>
          <w:rFonts w:cstheme="minorHAnsi"/>
          <w:i/>
        </w:rPr>
        <w:t>Insert</w:t>
      </w:r>
    </w:p>
    <w:p w:rsidRPr="004232F8" w:rsidR="004232F8" w:rsidP="004232F8" w:rsidRDefault="004232F8" w14:paraId="7CE4AC7F" w14:textId="77777777">
      <w:pPr>
        <w:spacing w:after="48" w:afterLines="20"/>
        <w:ind w:left="1134"/>
        <w:rPr>
          <w:rFonts w:cstheme="minorHAnsi"/>
          <w:b/>
        </w:rPr>
      </w:pPr>
      <w:r w:rsidRPr="004232F8">
        <w:rPr>
          <w:rFonts w:cstheme="minorHAnsi"/>
          <w:b/>
        </w:rPr>
        <w:t xml:space="preserve">To: </w:t>
      </w:r>
      <w:r w:rsidRPr="004232F8">
        <w:rPr>
          <w:rFonts w:cstheme="minorHAnsi"/>
          <w:i/>
        </w:rPr>
        <w:t>Heads of Department (HODs)</w:t>
      </w:r>
    </w:p>
    <w:p w:rsidRPr="004232F8" w:rsidR="004232F8" w:rsidP="004232F8" w:rsidRDefault="004232F8" w14:paraId="6BBA8D2E" w14:textId="77777777">
      <w:pPr>
        <w:spacing w:after="240" w:afterLines="100"/>
        <w:ind w:left="1134"/>
        <w:rPr>
          <w:rFonts w:cstheme="minorHAnsi"/>
          <w:b/>
        </w:rPr>
      </w:pPr>
      <w:r w:rsidRPr="004232F8">
        <w:rPr>
          <w:rFonts w:cstheme="minorHAnsi"/>
          <w:i/>
          <w:noProof/>
        </w:rPr>
        <mc:AlternateContent>
          <mc:Choice Requires="wps">
            <w:drawing>
              <wp:anchor distT="0" distB="0" distL="114300" distR="114300" simplePos="0" relativeHeight="251659264" behindDoc="0" locked="0" layoutInCell="1" allowOverlap="1" wp14:anchorId="4612C523" wp14:editId="59219AF1">
                <wp:simplePos x="0" y="0"/>
                <wp:positionH relativeFrom="column">
                  <wp:posOffset>710565</wp:posOffset>
                </wp:positionH>
                <wp:positionV relativeFrom="paragraph">
                  <wp:posOffset>259715</wp:posOffset>
                </wp:positionV>
                <wp:extent cx="5188585" cy="0"/>
                <wp:effectExtent l="15240" t="15875" r="15875" b="1270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585" cy="0"/>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ED0E64C">
                <v:path fillok="f" arrowok="t" o:connecttype="none"/>
                <o:lock v:ext="edit" shapetype="t"/>
              </v:shapetype>
              <v:shape id="AutoShape 19" style="position:absolute;margin-left:55.95pt;margin-top:20.45pt;width:40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1629]" strokeweight="1.5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"/>
            </w:pict>
          </mc:Fallback>
        </mc:AlternateContent>
      </w:r>
      <w:r w:rsidRPr="004232F8">
        <w:rPr>
          <w:rFonts w:cstheme="minorHAnsi"/>
          <w:b/>
        </w:rPr>
        <w:t xml:space="preserve">Subject: </w:t>
      </w:r>
      <w:r w:rsidRPr="004232F8">
        <w:rPr>
          <w:rFonts w:cstheme="minorHAnsi"/>
          <w:i/>
        </w:rPr>
        <w:t xml:space="preserve">Insert Subject Here (e.g., Tracking Carbon Emissions - Accounting Requirements) </w:t>
      </w:r>
    </w:p>
    <w:p w:rsidRPr="004232F8" w:rsidR="004232F8" w:rsidP="004232F8" w:rsidRDefault="004232F8" w14:paraId="6EC70017" w14:textId="77777777">
      <w:pPr>
        <w:spacing w:after="120" w:line="240" w:lineRule="auto"/>
        <w:ind w:left="1134"/>
        <w:rPr>
          <w:rFonts w:cstheme="minorHAnsi"/>
        </w:rPr>
      </w:pPr>
      <w:r w:rsidRPr="004232F8">
        <w:rPr>
          <w:rFonts w:cstheme="minorHAnsi"/>
        </w:rPr>
        <w:t xml:space="preserve">As part of our commitment to sustainable actions, this production will be tracking and reporting its carbon emissions.  Accounting will require the following information from your department when submitting any documents for payment or reimbursement.  </w:t>
      </w:r>
      <w:r w:rsidRPr="004232F8">
        <w:rPr>
          <w:rFonts w:cstheme="minorHAnsi"/>
          <w:i/>
        </w:rPr>
        <w:t>Please communicate this with your crew.</w:t>
      </w:r>
    </w:p>
    <w:p w:rsidRPr="004232F8" w:rsidR="004232F8" w:rsidP="004232F8" w:rsidRDefault="004232F8" w14:paraId="635B5F39" w14:textId="77777777">
      <w:pPr>
        <w:spacing w:after="0"/>
        <w:ind w:left="1134"/>
        <w:rPr>
          <w:rFonts w:cstheme="minorHAnsi"/>
          <w:b/>
        </w:rPr>
      </w:pPr>
      <w:r w:rsidRPr="004232F8">
        <w:rPr>
          <w:rFonts w:cstheme="minorHAnsi"/>
          <w:b/>
        </w:rPr>
        <w:t>All Crew/Departments</w:t>
      </w:r>
    </w:p>
    <w:p w:rsidRPr="004232F8" w:rsidR="004232F8" w:rsidP="004232F8" w:rsidRDefault="004232F8" w14:paraId="43610B10" w14:textId="77777777">
      <w:pPr>
        <w:pStyle w:val="ListParagraph"/>
        <w:numPr>
          <w:ilvl w:val="0"/>
          <w:numId w:val="6"/>
        </w:numPr>
        <w:spacing w:after="120"/>
        <w:rPr>
          <w:rFonts w:cstheme="minorHAnsi"/>
          <w:sz w:val="22"/>
          <w:szCs w:val="22"/>
        </w:rPr>
      </w:pPr>
      <w:r w:rsidRPr="004232F8">
        <w:rPr>
          <w:rFonts w:cstheme="minorHAnsi"/>
          <w:sz w:val="22"/>
          <w:szCs w:val="22"/>
        </w:rPr>
        <w:t>“Green” Purchases or Rentals (e.g., recycled paper, hybrid vehicles, etc.) – please note that it’s a “green” item, and include any difference in costs from non</w:t>
      </w:r>
      <w:proofErr w:type="gramStart"/>
      <w:r w:rsidRPr="004232F8">
        <w:rPr>
          <w:rFonts w:cstheme="minorHAnsi"/>
          <w:sz w:val="22"/>
          <w:szCs w:val="22"/>
        </w:rPr>
        <w:t>-“</w:t>
      </w:r>
      <w:proofErr w:type="gramEnd"/>
      <w:r w:rsidRPr="004232F8">
        <w:rPr>
          <w:rFonts w:cstheme="minorHAnsi"/>
          <w:sz w:val="22"/>
          <w:szCs w:val="22"/>
        </w:rPr>
        <w:t>green” items.</w:t>
      </w:r>
    </w:p>
    <w:p w:rsidRPr="004232F8" w:rsidR="004232F8" w:rsidP="004232F8" w:rsidRDefault="004232F8" w14:paraId="7CF23A3A" w14:textId="77777777">
      <w:pPr>
        <w:pStyle w:val="ListParagraph"/>
        <w:numPr>
          <w:ilvl w:val="0"/>
          <w:numId w:val="6"/>
        </w:numPr>
        <w:spacing w:after="100" w:afterAutospacing="1"/>
        <w:rPr>
          <w:rFonts w:cstheme="minorHAnsi"/>
          <w:sz w:val="22"/>
          <w:szCs w:val="22"/>
        </w:rPr>
      </w:pPr>
      <w:r w:rsidRPr="004232F8">
        <w:rPr>
          <w:rFonts w:cstheme="minorHAnsi"/>
          <w:sz w:val="22"/>
          <w:szCs w:val="22"/>
        </w:rPr>
        <w:t>Material donations – please note the material, amount donated, estimated cost, and recipient/non-profit.</w:t>
      </w:r>
    </w:p>
    <w:p w:rsidRPr="004232F8" w:rsidR="004232F8" w:rsidP="004232F8" w:rsidRDefault="004232F8" w14:paraId="73B0C5F8" w14:textId="77777777">
      <w:pPr>
        <w:pStyle w:val="ListParagraph"/>
        <w:numPr>
          <w:ilvl w:val="0"/>
          <w:numId w:val="6"/>
        </w:numPr>
        <w:spacing w:after="100" w:afterAutospacing="1"/>
        <w:rPr>
          <w:rFonts w:cstheme="minorHAnsi"/>
          <w:sz w:val="22"/>
          <w:szCs w:val="22"/>
        </w:rPr>
      </w:pPr>
      <w:r w:rsidRPr="004232F8">
        <w:rPr>
          <w:rFonts w:cstheme="minorHAnsi"/>
          <w:sz w:val="22"/>
          <w:szCs w:val="22"/>
        </w:rPr>
        <w:t>Fuel – all fuel receipts must include gallons/liters and type of fuel (if biodiesel, note what blend was used, e.g., B5, B40).</w:t>
      </w:r>
    </w:p>
    <w:p w:rsidRPr="004232F8" w:rsidR="004232F8" w:rsidP="004232F8" w:rsidRDefault="004232F8" w14:paraId="5FA7A185" w14:textId="77777777">
      <w:pPr>
        <w:pStyle w:val="ListParagraph"/>
        <w:numPr>
          <w:ilvl w:val="0"/>
          <w:numId w:val="6"/>
        </w:numPr>
        <w:rPr>
          <w:rFonts w:cstheme="minorHAnsi"/>
          <w:sz w:val="22"/>
          <w:szCs w:val="22"/>
        </w:rPr>
      </w:pPr>
      <w:r w:rsidRPr="004232F8">
        <w:rPr>
          <w:rFonts w:cstheme="minorHAnsi"/>
          <w:sz w:val="22"/>
          <w:szCs w:val="22"/>
        </w:rPr>
        <w:t>Water – Number of 5-gallon (18.9L) jugs and/or number of cases of individual water bottles purchased.</w:t>
      </w:r>
    </w:p>
    <w:p w:rsidRPr="004232F8" w:rsidR="004232F8" w:rsidP="004232F8" w:rsidRDefault="004232F8" w14:paraId="3CEC50D8" w14:textId="77777777">
      <w:pPr>
        <w:pStyle w:val="ListParagraph"/>
        <w:ind w:left="1530"/>
        <w:contextualSpacing w:val="0"/>
        <w:rPr>
          <w:rFonts w:cstheme="minorHAnsi"/>
          <w:sz w:val="22"/>
          <w:szCs w:val="22"/>
        </w:rPr>
      </w:pPr>
    </w:p>
    <w:p w:rsidRPr="004232F8" w:rsidR="004232F8" w:rsidP="004232F8" w:rsidRDefault="004232F8" w14:paraId="50E64D07" w14:textId="77777777">
      <w:pPr>
        <w:spacing w:after="0"/>
        <w:ind w:left="1134"/>
        <w:rPr>
          <w:rFonts w:cstheme="minorHAnsi"/>
          <w:b/>
        </w:rPr>
      </w:pPr>
      <w:r w:rsidRPr="004232F8">
        <w:rPr>
          <w:rFonts w:cstheme="minorHAnsi"/>
          <w:b/>
        </w:rPr>
        <w:t>Production</w:t>
      </w:r>
    </w:p>
    <w:p w:rsidRPr="004232F8" w:rsidR="004232F8" w:rsidP="004232F8" w:rsidRDefault="004232F8" w14:paraId="2E25E83A" w14:textId="77777777">
      <w:pPr>
        <w:numPr>
          <w:ilvl w:val="0"/>
          <w:numId w:val="1"/>
        </w:numPr>
        <w:spacing w:after="0" w:line="240" w:lineRule="auto"/>
        <w:ind w:left="1555"/>
        <w:rPr>
          <w:rFonts w:cstheme="minorHAnsi"/>
        </w:rPr>
      </w:pPr>
      <w:r w:rsidRPr="004232F8">
        <w:rPr>
          <w:rFonts w:cstheme="minorHAnsi"/>
        </w:rPr>
        <w:t xml:space="preserve">Commercial Air Travel – include number of seats on the flight and airport codes for each flight.  </w:t>
      </w:r>
    </w:p>
    <w:p w:rsidRPr="004232F8" w:rsidR="004232F8" w:rsidP="004232F8" w:rsidRDefault="004232F8" w14:paraId="7F4AB502" w14:textId="77777777">
      <w:pPr>
        <w:numPr>
          <w:ilvl w:val="0"/>
          <w:numId w:val="1"/>
        </w:numPr>
        <w:spacing w:after="0" w:line="240" w:lineRule="auto"/>
        <w:ind w:left="1555"/>
        <w:rPr>
          <w:rFonts w:cstheme="minorHAnsi"/>
        </w:rPr>
      </w:pPr>
      <w:r w:rsidRPr="004232F8">
        <w:rPr>
          <w:rFonts w:cstheme="minorHAnsi"/>
        </w:rPr>
        <w:t xml:space="preserve">Chartered Air Travel (including helicopters) – include gallons/liters used, total miles </w:t>
      </w:r>
      <w:proofErr w:type="gramStart"/>
      <w:r w:rsidRPr="004232F8">
        <w:rPr>
          <w:rFonts w:cstheme="minorHAnsi"/>
        </w:rPr>
        <w:t>flown</w:t>
      </w:r>
      <w:proofErr w:type="gramEnd"/>
      <w:r w:rsidRPr="004232F8">
        <w:rPr>
          <w:rFonts w:cstheme="minorHAnsi"/>
        </w:rPr>
        <w:t xml:space="preserve"> or total hours flown.</w:t>
      </w:r>
    </w:p>
    <w:p w:rsidRPr="004232F8" w:rsidR="004232F8" w:rsidP="004232F8" w:rsidRDefault="004232F8" w14:paraId="700F19EA" w14:textId="77777777">
      <w:pPr>
        <w:numPr>
          <w:ilvl w:val="0"/>
          <w:numId w:val="1"/>
        </w:numPr>
        <w:spacing w:after="0" w:line="240" w:lineRule="auto"/>
        <w:ind w:left="1555"/>
        <w:rPr>
          <w:rFonts w:cstheme="minorHAnsi"/>
        </w:rPr>
      </w:pPr>
      <w:r w:rsidRPr="004232F8">
        <w:rPr>
          <w:rFonts w:cstheme="minorHAnsi"/>
        </w:rPr>
        <w:t xml:space="preserve">Picture/camera helicopters and aircraft – Include gallons/liters used, total miles </w:t>
      </w:r>
      <w:proofErr w:type="gramStart"/>
      <w:r w:rsidRPr="004232F8">
        <w:rPr>
          <w:rFonts w:cstheme="minorHAnsi"/>
        </w:rPr>
        <w:t>flown</w:t>
      </w:r>
      <w:proofErr w:type="gramEnd"/>
      <w:r w:rsidRPr="004232F8">
        <w:rPr>
          <w:rFonts w:cstheme="minorHAnsi"/>
        </w:rPr>
        <w:t xml:space="preserve"> or total hours flown.</w:t>
      </w:r>
    </w:p>
    <w:p w:rsidRPr="004232F8" w:rsidR="004232F8" w:rsidP="004232F8" w:rsidRDefault="004232F8" w14:paraId="0E622085" w14:textId="77777777">
      <w:pPr>
        <w:numPr>
          <w:ilvl w:val="0"/>
          <w:numId w:val="1"/>
        </w:numPr>
        <w:spacing w:after="0" w:line="240" w:lineRule="auto"/>
        <w:ind w:left="1555"/>
        <w:rPr>
          <w:rFonts w:cstheme="minorHAnsi"/>
        </w:rPr>
      </w:pPr>
      <w:r w:rsidRPr="004232F8">
        <w:rPr>
          <w:rFonts w:cstheme="minorHAnsi"/>
        </w:rPr>
        <w:t>Ground Transport – where exact fuel usage is not known, include miles driven (mileage available from Payroll).</w:t>
      </w:r>
    </w:p>
    <w:p w:rsidRPr="004232F8" w:rsidR="004232F8" w:rsidP="004232F8" w:rsidRDefault="004232F8" w14:paraId="65864131" w14:textId="77777777">
      <w:pPr>
        <w:numPr>
          <w:ilvl w:val="0"/>
          <w:numId w:val="1"/>
        </w:numPr>
        <w:spacing w:after="0" w:line="240" w:lineRule="auto"/>
        <w:ind w:left="1555"/>
        <w:rPr>
          <w:rFonts w:cstheme="minorHAnsi"/>
        </w:rPr>
      </w:pPr>
      <w:r w:rsidRPr="004232F8">
        <w:rPr>
          <w:rFonts w:cstheme="minorHAnsi"/>
        </w:rPr>
        <w:t>Accommodations – include type of accommodation, number of rooms and nights.</w:t>
      </w:r>
    </w:p>
    <w:p w:rsidRPr="004232F8" w:rsidR="004232F8" w:rsidP="004232F8" w:rsidRDefault="004232F8" w14:paraId="6A7FDB73" w14:textId="77777777">
      <w:pPr>
        <w:numPr>
          <w:ilvl w:val="0"/>
          <w:numId w:val="1"/>
        </w:numPr>
        <w:spacing w:after="0" w:line="240" w:lineRule="auto"/>
        <w:ind w:left="1555"/>
        <w:rPr>
          <w:rFonts w:cstheme="minorHAnsi"/>
        </w:rPr>
      </w:pPr>
      <w:r w:rsidRPr="004232F8">
        <w:rPr>
          <w:rFonts w:cstheme="minorHAnsi"/>
        </w:rPr>
        <w:t>Electricity – for all locations, include kWh used, square footage and days used, or cost.</w:t>
      </w:r>
    </w:p>
    <w:p w:rsidRPr="004232F8" w:rsidR="004232F8" w:rsidP="004232F8" w:rsidRDefault="004232F8" w14:paraId="22F69A2D" w14:textId="77777777">
      <w:pPr>
        <w:numPr>
          <w:ilvl w:val="0"/>
          <w:numId w:val="1"/>
        </w:numPr>
        <w:spacing w:after="0" w:line="240" w:lineRule="auto"/>
        <w:ind w:left="1555"/>
        <w:rPr>
          <w:rFonts w:cstheme="minorHAnsi"/>
        </w:rPr>
      </w:pPr>
      <w:r w:rsidRPr="004232F8">
        <w:rPr>
          <w:rFonts w:cstheme="minorHAnsi"/>
        </w:rPr>
        <w:t>Natural Gas or Fuel oil – for all locations, include amount used, square footage and days used, or cost.</w:t>
      </w:r>
    </w:p>
    <w:p w:rsidRPr="004232F8" w:rsidR="004232F8" w:rsidP="004232F8" w:rsidRDefault="004232F8" w14:paraId="6985785A" w14:textId="77777777">
      <w:pPr>
        <w:numPr>
          <w:ilvl w:val="0"/>
          <w:numId w:val="1"/>
        </w:numPr>
        <w:spacing w:after="0" w:line="240" w:lineRule="auto"/>
        <w:ind w:left="1555"/>
        <w:rPr>
          <w:rFonts w:cstheme="minorHAnsi"/>
        </w:rPr>
      </w:pPr>
      <w:r w:rsidRPr="004232F8">
        <w:rPr>
          <w:rFonts w:cstheme="minorHAnsi"/>
        </w:rPr>
        <w:t>Waste/Recycling – include size (volume) of the bin and/or number of bags recycled.</w:t>
      </w:r>
    </w:p>
    <w:p w:rsidRPr="004232F8" w:rsidR="004232F8" w:rsidP="004232F8" w:rsidRDefault="004232F8" w14:paraId="406703E4" w14:textId="77777777">
      <w:pPr>
        <w:numPr>
          <w:ilvl w:val="0"/>
          <w:numId w:val="1"/>
        </w:numPr>
        <w:spacing w:after="0" w:line="240" w:lineRule="auto"/>
        <w:ind w:left="1555"/>
        <w:rPr>
          <w:rFonts w:cstheme="minorHAnsi"/>
        </w:rPr>
      </w:pPr>
      <w:r w:rsidRPr="004232F8">
        <w:rPr>
          <w:rFonts w:cstheme="minorHAnsi"/>
        </w:rPr>
        <w:t>Water – Number of 5-gallon (18.9L) jugs and/or number of cases of individual water bottles purchased.</w:t>
      </w:r>
    </w:p>
    <w:p w:rsidRPr="004232F8" w:rsidR="004232F8" w:rsidP="004232F8" w:rsidRDefault="004232F8" w14:paraId="4B0D0A95" w14:textId="77777777">
      <w:pPr>
        <w:numPr>
          <w:ilvl w:val="0"/>
          <w:numId w:val="1"/>
        </w:numPr>
        <w:spacing w:after="0" w:line="240" w:lineRule="auto"/>
        <w:ind w:left="1555"/>
        <w:rPr>
          <w:rFonts w:cstheme="minorHAnsi"/>
        </w:rPr>
      </w:pPr>
      <w:r w:rsidRPr="004232F8">
        <w:rPr>
          <w:rFonts w:cstheme="minorHAnsi"/>
        </w:rPr>
        <w:t>Paper – Number of cases and reams of paper purchased and recycled content.</w:t>
      </w:r>
    </w:p>
    <w:p w:rsidRPr="004232F8" w:rsidR="004232F8" w:rsidP="004232F8" w:rsidRDefault="004232F8" w14:paraId="6A982487" w14:textId="77777777">
      <w:pPr>
        <w:spacing w:after="0"/>
        <w:ind w:left="1134"/>
        <w:rPr>
          <w:rFonts w:cstheme="minorHAnsi"/>
          <w:b/>
        </w:rPr>
      </w:pPr>
    </w:p>
    <w:p w:rsidRPr="004232F8" w:rsidR="004232F8" w:rsidP="004232F8" w:rsidRDefault="004232F8" w14:paraId="4E5BDE47" w14:textId="01EFE105">
      <w:pPr>
        <w:spacing w:after="0"/>
        <w:ind w:left="1134"/>
        <w:rPr>
          <w:rFonts w:cstheme="minorHAnsi"/>
          <w:b/>
        </w:rPr>
      </w:pPr>
      <w:r w:rsidRPr="004232F8">
        <w:rPr>
          <w:rFonts w:cstheme="minorHAnsi"/>
          <w:b/>
        </w:rPr>
        <w:t>Locations</w:t>
      </w:r>
    </w:p>
    <w:p w:rsidRPr="004232F8" w:rsidR="004232F8" w:rsidP="004232F8" w:rsidRDefault="004232F8" w14:paraId="356B3611" w14:textId="77777777">
      <w:pPr>
        <w:pStyle w:val="ListParagraph"/>
        <w:numPr>
          <w:ilvl w:val="0"/>
          <w:numId w:val="5"/>
        </w:numPr>
        <w:rPr>
          <w:rFonts w:cstheme="minorHAnsi"/>
          <w:sz w:val="22"/>
          <w:szCs w:val="22"/>
        </w:rPr>
      </w:pPr>
      <w:r w:rsidRPr="004232F8">
        <w:rPr>
          <w:rFonts w:cstheme="minorHAnsi"/>
          <w:sz w:val="22"/>
          <w:szCs w:val="22"/>
        </w:rPr>
        <w:t>Waste data aka “diversion reports” from haulers.</w:t>
      </w:r>
    </w:p>
    <w:p w:rsidRPr="004232F8" w:rsidR="004232F8" w:rsidP="004232F8" w:rsidRDefault="004232F8" w14:paraId="6D05EFB5" w14:textId="77777777">
      <w:pPr>
        <w:pStyle w:val="ListParagraph"/>
        <w:numPr>
          <w:ilvl w:val="0"/>
          <w:numId w:val="5"/>
        </w:numPr>
        <w:rPr>
          <w:rFonts w:cstheme="minorHAnsi"/>
          <w:sz w:val="22"/>
          <w:szCs w:val="22"/>
        </w:rPr>
      </w:pPr>
      <w:r w:rsidRPr="004232F8">
        <w:rPr>
          <w:rFonts w:cstheme="minorHAnsi"/>
          <w:sz w:val="22"/>
          <w:szCs w:val="22"/>
        </w:rPr>
        <w:t>Utility data from Locations.</w:t>
      </w:r>
    </w:p>
    <w:p w:rsidRPr="004232F8" w:rsidR="004232F8" w:rsidP="004232F8" w:rsidRDefault="004232F8" w14:paraId="5D929E05" w14:textId="77777777">
      <w:pPr>
        <w:spacing w:after="0"/>
        <w:ind w:left="1134"/>
        <w:rPr>
          <w:rFonts w:cstheme="minorHAnsi"/>
          <w:b/>
        </w:rPr>
      </w:pPr>
    </w:p>
    <w:p w:rsidR="00150FD9" w:rsidP="004232F8" w:rsidRDefault="00150FD9" w14:paraId="7EA66548" w14:textId="77777777">
      <w:pPr>
        <w:spacing w:after="0"/>
        <w:ind w:left="1134"/>
        <w:rPr>
          <w:rFonts w:cstheme="minorHAnsi"/>
          <w:b/>
        </w:rPr>
      </w:pPr>
    </w:p>
    <w:p w:rsidR="00150FD9" w:rsidP="004232F8" w:rsidRDefault="00150FD9" w14:paraId="1E1C93BE" w14:textId="77777777">
      <w:pPr>
        <w:spacing w:after="0"/>
        <w:ind w:left="1134"/>
        <w:rPr>
          <w:rFonts w:cstheme="minorHAnsi"/>
          <w:b/>
        </w:rPr>
      </w:pPr>
    </w:p>
    <w:p w:rsidRPr="004232F8" w:rsidR="004232F8" w:rsidP="004232F8" w:rsidRDefault="004232F8" w14:paraId="36F68FB8" w14:textId="508875D0">
      <w:pPr>
        <w:spacing w:after="0"/>
        <w:ind w:left="1134"/>
        <w:rPr>
          <w:rFonts w:cstheme="minorHAnsi"/>
          <w:b/>
        </w:rPr>
      </w:pPr>
      <w:r w:rsidRPr="004232F8">
        <w:rPr>
          <w:rFonts w:cstheme="minorHAnsi"/>
          <w:b/>
        </w:rPr>
        <w:lastRenderedPageBreak/>
        <w:t>Transportation</w:t>
      </w:r>
    </w:p>
    <w:p w:rsidRPr="004232F8" w:rsidR="004232F8" w:rsidP="004232F8" w:rsidRDefault="004232F8" w14:paraId="2BF4689A" w14:textId="77777777">
      <w:pPr>
        <w:numPr>
          <w:ilvl w:val="0"/>
          <w:numId w:val="3"/>
        </w:numPr>
        <w:spacing w:after="0" w:line="240" w:lineRule="auto"/>
        <w:ind w:left="1555"/>
        <w:rPr>
          <w:rFonts w:cstheme="minorHAnsi"/>
        </w:rPr>
      </w:pPr>
      <w:r w:rsidRPr="004232F8">
        <w:rPr>
          <w:rFonts w:cstheme="minorHAnsi"/>
        </w:rPr>
        <w:t>Fuel – all fuel receipts must include gallons/liters and type of fuel (if biodiesel, note what blend was used, e.g., B5, B40).</w:t>
      </w:r>
    </w:p>
    <w:p w:rsidRPr="004232F8" w:rsidR="004232F8" w:rsidP="004232F8" w:rsidRDefault="004232F8" w14:paraId="5A5D9EDB" w14:textId="77777777">
      <w:pPr>
        <w:numPr>
          <w:ilvl w:val="0"/>
          <w:numId w:val="3"/>
        </w:numPr>
        <w:spacing w:after="0" w:line="240" w:lineRule="auto"/>
        <w:ind w:left="1555"/>
        <w:rPr>
          <w:rFonts w:cstheme="minorHAnsi"/>
        </w:rPr>
      </w:pPr>
      <w:r w:rsidRPr="004232F8">
        <w:rPr>
          <w:rFonts w:cstheme="minorHAnsi"/>
        </w:rPr>
        <w:t>Equipment rentals – if invoiced for fuel, the invoice must reflect fuel quantity and type.</w:t>
      </w:r>
    </w:p>
    <w:p w:rsidRPr="004232F8" w:rsidR="004232F8" w:rsidP="004232F8" w:rsidRDefault="004232F8" w14:paraId="2756E812" w14:textId="77777777">
      <w:pPr>
        <w:spacing w:after="0"/>
        <w:ind w:left="1134"/>
        <w:rPr>
          <w:rFonts w:cstheme="minorHAnsi"/>
          <w:b/>
        </w:rPr>
      </w:pPr>
    </w:p>
    <w:p w:rsidRPr="004232F8" w:rsidR="004232F8" w:rsidP="004232F8" w:rsidRDefault="004232F8" w14:paraId="54A41944" w14:textId="7E97F9CB">
      <w:pPr>
        <w:spacing w:after="0"/>
        <w:ind w:left="1134"/>
        <w:rPr>
          <w:rFonts w:cstheme="minorHAnsi"/>
          <w:b/>
        </w:rPr>
      </w:pPr>
      <w:r w:rsidRPr="004232F8">
        <w:rPr>
          <w:rFonts w:cstheme="minorHAnsi"/>
          <w:b/>
        </w:rPr>
        <w:t>Construction</w:t>
      </w:r>
    </w:p>
    <w:p w:rsidRPr="004232F8" w:rsidR="004232F8" w:rsidP="004232F8" w:rsidRDefault="004232F8" w14:paraId="366A1A26" w14:textId="77777777">
      <w:pPr>
        <w:numPr>
          <w:ilvl w:val="0"/>
          <w:numId w:val="4"/>
        </w:numPr>
        <w:spacing w:after="0" w:line="240" w:lineRule="auto"/>
        <w:ind w:left="1560"/>
        <w:rPr>
          <w:rFonts w:cstheme="minorHAnsi"/>
        </w:rPr>
      </w:pPr>
      <w:r w:rsidRPr="004232F8">
        <w:rPr>
          <w:rFonts w:cstheme="minorHAnsi"/>
        </w:rPr>
        <w:t>Waste/Recycling – include size (volume) of the bin on each purchase order.</w:t>
      </w:r>
    </w:p>
    <w:p w:rsidRPr="004232F8" w:rsidR="004232F8" w:rsidP="66EB92BA" w:rsidRDefault="004232F8" w14:paraId="1F79F27B" w14:textId="6DE09C98">
      <w:pPr>
        <w:pStyle w:val="ListParagraph"/>
        <w:numPr>
          <w:ilvl w:val="0"/>
          <w:numId w:val="4"/>
        </w:numPr>
        <w:ind w:left="1530"/>
        <w:rPr>
          <w:rFonts w:cs="Calibri" w:cstheme="minorAscii"/>
          <w:sz w:val="22"/>
          <w:szCs w:val="22"/>
        </w:rPr>
      </w:pPr>
      <w:r w:rsidRPr="66EB92BA" w:rsidR="004232F8">
        <w:rPr>
          <w:rFonts w:cs="Calibri" w:cstheme="minorAscii"/>
          <w:sz w:val="22"/>
          <w:szCs w:val="22"/>
        </w:rPr>
        <w:t xml:space="preserve">Track plywood purchases and complete the </w:t>
      </w:r>
      <w:hyperlink r:id="R37be6b286e7b4cae">
        <w:r w:rsidRPr="66EB92BA" w:rsidR="004232F8">
          <w:rPr>
            <w:rStyle w:val="Hyperlink"/>
            <w:rFonts w:cs="Calibri" w:cstheme="minorAscii"/>
            <w:b w:val="1"/>
            <w:bCs w:val="1"/>
            <w:color w:val="008000"/>
            <w:sz w:val="22"/>
            <w:szCs w:val="22"/>
          </w:rPr>
          <w:t>PLUM</w:t>
        </w:r>
      </w:hyperlink>
      <w:r w:rsidRPr="66EB92BA" w:rsidR="004232F8">
        <w:rPr>
          <w:rFonts w:cs="Calibri" w:cstheme="minorAscii"/>
          <w:sz w:val="22"/>
          <w:szCs w:val="22"/>
        </w:rPr>
        <w:t xml:space="preserve"> (Production Lumber Material Worksheet)</w:t>
      </w:r>
    </w:p>
    <w:p w:rsidRPr="004232F8" w:rsidR="004232F8" w:rsidP="004232F8" w:rsidRDefault="004232F8" w14:paraId="245827E3" w14:textId="77777777">
      <w:pPr>
        <w:pStyle w:val="Default"/>
        <w:spacing w:line="276" w:lineRule="auto"/>
        <w:ind w:left="1134"/>
        <w:rPr>
          <w:rFonts w:asciiTheme="minorHAnsi" w:hAnsiTheme="minorHAnsi" w:cstheme="minorHAnsi"/>
          <w:color w:val="auto"/>
          <w:sz w:val="22"/>
          <w:szCs w:val="22"/>
        </w:rPr>
      </w:pPr>
    </w:p>
    <w:p w:rsidRPr="004232F8" w:rsidR="004232F8" w:rsidP="004232F8" w:rsidRDefault="004232F8" w14:paraId="64FEE2B7" w14:textId="77777777">
      <w:pPr>
        <w:pStyle w:val="Default"/>
        <w:spacing w:line="276" w:lineRule="auto"/>
        <w:ind w:left="1134"/>
        <w:rPr>
          <w:rFonts w:asciiTheme="minorHAnsi" w:hAnsiTheme="minorHAnsi" w:cstheme="minorHAnsi"/>
          <w:b/>
          <w:color w:val="auto"/>
          <w:sz w:val="22"/>
          <w:szCs w:val="22"/>
        </w:rPr>
      </w:pPr>
      <w:r w:rsidRPr="004232F8">
        <w:rPr>
          <w:rFonts w:asciiTheme="minorHAnsi" w:hAnsiTheme="minorHAnsi" w:cstheme="minorHAnsi"/>
          <w:b/>
          <w:color w:val="auto"/>
          <w:sz w:val="22"/>
          <w:szCs w:val="22"/>
        </w:rPr>
        <w:t>All of this information will be used to compete the Production Environmental Accounting Report (PEAR) at wrap.</w:t>
      </w:r>
    </w:p>
    <w:p w:rsidRPr="004232F8" w:rsidR="004232F8" w:rsidP="004232F8" w:rsidRDefault="004232F8" w14:paraId="214C699D" w14:textId="77777777">
      <w:pPr>
        <w:pStyle w:val="Default"/>
        <w:spacing w:line="276" w:lineRule="auto"/>
        <w:ind w:left="1134"/>
        <w:rPr>
          <w:rFonts w:asciiTheme="minorHAnsi" w:hAnsiTheme="minorHAnsi" w:cstheme="minorHAnsi"/>
          <w:color w:val="auto"/>
          <w:sz w:val="22"/>
          <w:szCs w:val="22"/>
        </w:rPr>
      </w:pPr>
    </w:p>
    <w:p w:rsidRPr="004232F8" w:rsidR="004232F8" w:rsidP="004232F8" w:rsidRDefault="004232F8" w14:paraId="0B7C6B6E" w14:textId="77777777">
      <w:pPr>
        <w:pStyle w:val="Default"/>
        <w:spacing w:line="276" w:lineRule="auto"/>
        <w:ind w:left="1134"/>
        <w:rPr>
          <w:rFonts w:asciiTheme="minorHAnsi" w:hAnsiTheme="minorHAnsi" w:cstheme="minorHAnsi"/>
          <w:color w:val="auto"/>
          <w:sz w:val="22"/>
          <w:szCs w:val="22"/>
        </w:rPr>
      </w:pPr>
      <w:r w:rsidRPr="004232F8">
        <w:rPr>
          <w:rFonts w:asciiTheme="minorHAnsi" w:hAnsiTheme="minorHAnsi" w:cstheme="minorHAnsi"/>
          <w:color w:val="auto"/>
          <w:sz w:val="22"/>
          <w:szCs w:val="22"/>
        </w:rPr>
        <w:t>Thank you!</w:t>
      </w:r>
    </w:p>
    <w:p w:rsidRPr="004232F8" w:rsidR="004232F8" w:rsidP="004232F8" w:rsidRDefault="004232F8" w14:paraId="7C780657" w14:textId="23984167">
      <w:pPr>
        <w:pStyle w:val="Default"/>
        <w:spacing w:line="276" w:lineRule="auto"/>
        <w:ind w:left="1134"/>
        <w:rPr>
          <w:rFonts w:asciiTheme="minorHAnsi" w:hAnsiTheme="minorHAnsi" w:cstheme="minorHAnsi"/>
          <w:color w:val="C00000"/>
          <w:sz w:val="22"/>
          <w:szCs w:val="22"/>
        </w:rPr>
      </w:pPr>
    </w:p>
    <w:p w:rsidRPr="004232F8" w:rsidR="004232F8" w:rsidRDefault="004232F8" w14:paraId="1611C5E1" w14:textId="77777777">
      <w:pPr>
        <w:rPr>
          <w:rFonts w:cstheme="minorHAnsi"/>
        </w:rPr>
      </w:pPr>
    </w:p>
    <w:sectPr w:rsidRPr="004232F8" w:rsidR="004232F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03870"/>
    <w:multiLevelType w:val="hybridMultilevel"/>
    <w:tmpl w:val="A3161E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BF0ADB"/>
    <w:multiLevelType w:val="hybridMultilevel"/>
    <w:tmpl w:val="34E24F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2461B49"/>
    <w:multiLevelType w:val="hybridMultilevel"/>
    <w:tmpl w:val="0E5E90EE"/>
    <w:lvl w:ilvl="0" w:tplc="04090001">
      <w:start w:val="1"/>
      <w:numFmt w:val="bullet"/>
      <w:lvlText w:val=""/>
      <w:lvlJc w:val="left"/>
      <w:pPr>
        <w:ind w:left="1494" w:hanging="360"/>
      </w:pPr>
      <w:rPr>
        <w:rFonts w:hint="default" w:ascii="Symbol" w:hAnsi="Symbol"/>
      </w:rPr>
    </w:lvl>
    <w:lvl w:ilvl="1" w:tplc="04090003" w:tentative="1">
      <w:start w:val="1"/>
      <w:numFmt w:val="bullet"/>
      <w:lvlText w:val="o"/>
      <w:lvlJc w:val="left"/>
      <w:pPr>
        <w:ind w:left="2214" w:hanging="360"/>
      </w:pPr>
      <w:rPr>
        <w:rFonts w:hint="default" w:ascii="Courier New" w:hAnsi="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rPr>
    </w:lvl>
    <w:lvl w:ilvl="8" w:tplc="04090005" w:tentative="1">
      <w:start w:val="1"/>
      <w:numFmt w:val="bullet"/>
      <w:lvlText w:val=""/>
      <w:lvlJc w:val="left"/>
      <w:pPr>
        <w:ind w:left="7254" w:hanging="360"/>
      </w:pPr>
      <w:rPr>
        <w:rFonts w:hint="default" w:ascii="Wingdings" w:hAnsi="Wingdings"/>
      </w:rPr>
    </w:lvl>
  </w:abstractNum>
  <w:abstractNum w:abstractNumId="3" w15:restartNumberingAfterBreak="0">
    <w:nsid w:val="2CE80235"/>
    <w:multiLevelType w:val="hybridMultilevel"/>
    <w:tmpl w:val="F6D4E5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B0C68E2"/>
    <w:multiLevelType w:val="hybridMultilevel"/>
    <w:tmpl w:val="B66AAB3A"/>
    <w:lvl w:ilvl="0" w:tplc="04090001">
      <w:start w:val="1"/>
      <w:numFmt w:val="bullet"/>
      <w:lvlText w:val=""/>
      <w:lvlJc w:val="left"/>
      <w:pPr>
        <w:ind w:left="1494" w:hanging="360"/>
      </w:pPr>
      <w:rPr>
        <w:rFonts w:hint="default" w:ascii="Symbol" w:hAnsi="Symbol"/>
      </w:rPr>
    </w:lvl>
    <w:lvl w:ilvl="1" w:tplc="04090003" w:tentative="1">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5" w15:restartNumberingAfterBreak="0">
    <w:nsid w:val="41255B0A"/>
    <w:multiLevelType w:val="hybridMultilevel"/>
    <w:tmpl w:val="CB4CA4AC"/>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F8"/>
    <w:rsid w:val="00150FD9"/>
    <w:rsid w:val="004232F8"/>
    <w:rsid w:val="66EB9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4FC621"/>
  <w15:chartTrackingRefBased/>
  <w15:docId w15:val="{B73283BF-6AE3-D642-8F3D-9DDBE06D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32F8"/>
    <w:pPr>
      <w:spacing w:after="200" w:line="276" w:lineRule="auto"/>
    </w:pPr>
    <w:rPr>
      <w:rFonts w:eastAsiaTheme="min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232F8"/>
    <w:pPr>
      <w:spacing w:after="0" w:line="240" w:lineRule="auto"/>
      <w:ind w:left="720"/>
      <w:contextualSpacing/>
    </w:pPr>
    <w:rPr>
      <w:sz w:val="24"/>
      <w:szCs w:val="24"/>
    </w:rPr>
  </w:style>
  <w:style w:type="paragraph" w:styleId="Default" w:customStyle="1">
    <w:name w:val="Default"/>
    <w:rsid w:val="004232F8"/>
    <w:pPr>
      <w:autoSpaceDE w:val="0"/>
      <w:autoSpaceDN w:val="0"/>
      <w:adjustRightInd w:val="0"/>
    </w:pPr>
    <w:rPr>
      <w:rFonts w:ascii="Arial" w:hAnsi="Arial" w:cs="Arial" w:eastAsiaTheme="minorEastAsia"/>
      <w:color w:val="000000"/>
    </w:rPr>
  </w:style>
  <w:style w:type="character" w:styleId="Hyperlink">
    <w:name w:val="Hyperlink"/>
    <w:basedOn w:val="DefaultParagraphFont"/>
    <w:uiPriority w:val="99"/>
    <w:unhideWhenUsed/>
    <w:rsid w:val="004232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www.greenproductionguide.com" TargetMode="External" Id="R37be6b286e7b4c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56D326F4EEB4AA9F03A1A4EB74F08" ma:contentTypeVersion="9" ma:contentTypeDescription="Create a new document." ma:contentTypeScope="" ma:versionID="dd32c096e2f97aac52551dbc9dbb593d">
  <xsd:schema xmlns:xsd="http://www.w3.org/2001/XMLSchema" xmlns:xs="http://www.w3.org/2001/XMLSchema" xmlns:p="http://schemas.microsoft.com/office/2006/metadata/properties" xmlns:ns2="b324f2cc-7ff3-4088-9645-bbee32095bb5" targetNamespace="http://schemas.microsoft.com/office/2006/metadata/properties" ma:root="true" ma:fieldsID="33643155cabf0906638d95c44a124236" ns2:_="">
    <xsd:import namespace="b324f2cc-7ff3-4088-9645-bbee32095b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4f2cc-7ff3-4088-9645-bbee32095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EBBC9-E943-46CE-A5BC-355D7C4A9F06}"/>
</file>

<file path=customXml/itemProps2.xml><?xml version="1.0" encoding="utf-8"?>
<ds:datastoreItem xmlns:ds="http://schemas.openxmlformats.org/officeDocument/2006/customXml" ds:itemID="{F8ED6EB7-4CAA-4BEC-920F-E0B32452F78D}"/>
</file>

<file path=customXml/itemProps3.xml><?xml version="1.0" encoding="utf-8"?>
<ds:datastoreItem xmlns:ds="http://schemas.openxmlformats.org/officeDocument/2006/customXml" ds:itemID="{7C2CA995-312A-4D8A-85A2-74333733B7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Day</dc:creator>
  <cp:keywords/>
  <dc:description/>
  <cp:lastModifiedBy>Burnick, Kimberly (NBCUniversal)</cp:lastModifiedBy>
  <cp:revision>3</cp:revision>
  <dcterms:created xsi:type="dcterms:W3CDTF">2020-06-22T17:57:00Z</dcterms:created>
  <dcterms:modified xsi:type="dcterms:W3CDTF">2020-06-23T21:54:02Z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0x010100CEE56D326F4EEB4AA9F03A1A4EB74F08</vt:lpwstr>
  </property>
</Properties>
</file>